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E7FF2" w14:textId="247636F8" w:rsidR="006D04B1" w:rsidRDefault="006D04B1" w:rsidP="006D04B1">
      <w:pPr>
        <w:jc w:val="center"/>
        <w:rPr>
          <w:rFonts w:ascii="Arial" w:hAnsi="Arial" w:cs="Arial"/>
          <w:b/>
        </w:rPr>
      </w:pPr>
    </w:p>
    <w:p w14:paraId="24F63B28" w14:textId="77777777" w:rsidR="005735BB" w:rsidRPr="00EE7200" w:rsidRDefault="005735BB" w:rsidP="005735BB">
      <w:pPr>
        <w:spacing w:line="276" w:lineRule="auto"/>
        <w:rPr>
          <w:rFonts w:asciiTheme="majorHAnsi" w:hAnsiTheme="majorHAnsi"/>
          <w:b/>
        </w:rPr>
      </w:pPr>
      <w:r w:rsidRPr="00EE7200">
        <w:rPr>
          <w:rFonts w:asciiTheme="majorHAnsi" w:hAnsiTheme="majorHAnsi"/>
          <w:b/>
        </w:rPr>
        <w:t>PRESS RELEASE</w:t>
      </w:r>
    </w:p>
    <w:p w14:paraId="15483FA8" w14:textId="439539A4" w:rsidR="005735BB" w:rsidRPr="00EE7200" w:rsidRDefault="005735BB" w:rsidP="005735BB">
      <w:pPr>
        <w:spacing w:line="276" w:lineRule="auto"/>
        <w:rPr>
          <w:rFonts w:asciiTheme="majorHAnsi" w:hAnsiTheme="majorHAnsi"/>
          <w:b/>
        </w:rPr>
      </w:pPr>
      <w:r>
        <w:rPr>
          <w:rFonts w:asciiTheme="majorHAnsi" w:hAnsiTheme="majorHAnsi"/>
          <w:b/>
        </w:rPr>
        <w:t>January 2022</w:t>
      </w:r>
    </w:p>
    <w:p w14:paraId="0FBEC682" w14:textId="77777777" w:rsidR="005735BB" w:rsidRPr="00EE7200" w:rsidRDefault="005735BB" w:rsidP="005735BB">
      <w:pPr>
        <w:spacing w:line="276" w:lineRule="auto"/>
        <w:rPr>
          <w:rFonts w:asciiTheme="majorHAnsi" w:hAnsiTheme="majorHAnsi"/>
          <w:b/>
        </w:rPr>
      </w:pPr>
    </w:p>
    <w:p w14:paraId="2BF19392" w14:textId="24772258" w:rsidR="005735BB" w:rsidRPr="005735BB" w:rsidRDefault="005735BB" w:rsidP="005735BB">
      <w:pPr>
        <w:spacing w:line="276" w:lineRule="auto"/>
        <w:rPr>
          <w:rFonts w:asciiTheme="majorHAnsi" w:hAnsiTheme="majorHAnsi"/>
          <w:b/>
          <w:sz w:val="32"/>
          <w:szCs w:val="32"/>
        </w:rPr>
      </w:pPr>
      <w:r>
        <w:rPr>
          <w:rFonts w:asciiTheme="majorHAnsi" w:hAnsiTheme="majorHAnsi"/>
          <w:b/>
          <w:sz w:val="32"/>
          <w:szCs w:val="32"/>
        </w:rPr>
        <w:t xml:space="preserve">Switch from gas to lithium-ion powered forklifts brings productivity benefits for </w:t>
      </w:r>
      <w:proofErr w:type="spellStart"/>
      <w:r>
        <w:rPr>
          <w:rFonts w:asciiTheme="majorHAnsi" w:hAnsiTheme="majorHAnsi"/>
          <w:b/>
          <w:sz w:val="32"/>
          <w:szCs w:val="32"/>
        </w:rPr>
        <w:t>Whitworths</w:t>
      </w:r>
      <w:proofErr w:type="spellEnd"/>
    </w:p>
    <w:p w14:paraId="261CE098" w14:textId="48A2B143" w:rsidR="005735BB" w:rsidRDefault="005735BB" w:rsidP="005735BB">
      <w:pPr>
        <w:spacing w:line="276" w:lineRule="auto"/>
        <w:rPr>
          <w:rFonts w:asciiTheme="majorHAnsi" w:hAnsiTheme="majorHAnsi"/>
        </w:rPr>
      </w:pPr>
      <w:r>
        <w:rPr>
          <w:rFonts w:asciiTheme="majorHAnsi" w:hAnsiTheme="majorHAnsi"/>
        </w:rPr>
        <w:t xml:space="preserve">Dried fruit, home baking and snack products company, </w:t>
      </w:r>
      <w:proofErr w:type="spellStart"/>
      <w:r>
        <w:rPr>
          <w:rFonts w:asciiTheme="majorHAnsi" w:hAnsiTheme="majorHAnsi"/>
        </w:rPr>
        <w:t>Whitworths</w:t>
      </w:r>
      <w:proofErr w:type="spellEnd"/>
      <w:r>
        <w:rPr>
          <w:rFonts w:asciiTheme="majorHAnsi" w:hAnsiTheme="majorHAnsi"/>
        </w:rPr>
        <w:t>, has replaced the gas-powered counterbalance trucks in operation at its Northamptonshire production and storage facility with lithium-ion machines from the Toyota range.</w:t>
      </w:r>
    </w:p>
    <w:p w14:paraId="1A18A5FE" w14:textId="788CB257" w:rsidR="005735BB" w:rsidRDefault="005735BB" w:rsidP="005735BB">
      <w:pPr>
        <w:spacing w:line="276" w:lineRule="auto"/>
        <w:rPr>
          <w:rFonts w:asciiTheme="majorHAnsi" w:hAnsiTheme="majorHAnsi"/>
        </w:rPr>
      </w:pPr>
      <w:r>
        <w:rPr>
          <w:rFonts w:asciiTheme="majorHAnsi" w:hAnsiTheme="majorHAnsi"/>
        </w:rPr>
        <w:t xml:space="preserve">In all Toyota has supplied </w:t>
      </w:r>
      <w:proofErr w:type="spellStart"/>
      <w:r>
        <w:rPr>
          <w:rFonts w:asciiTheme="majorHAnsi" w:hAnsiTheme="majorHAnsi"/>
        </w:rPr>
        <w:t>Whitworths</w:t>
      </w:r>
      <w:proofErr w:type="spellEnd"/>
      <w:r>
        <w:rPr>
          <w:rFonts w:asciiTheme="majorHAnsi" w:hAnsiTheme="majorHAnsi"/>
        </w:rPr>
        <w:t xml:space="preserve"> with 27 new three- and four-wheel counterbalance forklifts, together with a number of powered pallet trucks, reach trucks and stackers. </w:t>
      </w:r>
    </w:p>
    <w:p w14:paraId="51FBA14C" w14:textId="42EC2678" w:rsidR="005735BB" w:rsidRPr="005735BB" w:rsidRDefault="005735BB" w:rsidP="005735BB">
      <w:pPr>
        <w:spacing w:line="276" w:lineRule="auto"/>
        <w:rPr>
          <w:rFonts w:asciiTheme="majorHAnsi" w:hAnsiTheme="majorHAnsi"/>
        </w:rPr>
      </w:pPr>
      <w:r>
        <w:rPr>
          <w:rFonts w:asciiTheme="majorHAnsi" w:hAnsiTheme="majorHAnsi"/>
        </w:rPr>
        <w:t xml:space="preserve">Every machine in the new fleet – not just the counterbalance models - is powered by the latest lithium-ion battery technology. </w:t>
      </w:r>
    </w:p>
    <w:p w14:paraId="51120C4F" w14:textId="4CD95657" w:rsidR="005735BB" w:rsidRPr="005735BB" w:rsidRDefault="005735BB" w:rsidP="005735BB">
      <w:pPr>
        <w:spacing w:line="276" w:lineRule="auto"/>
        <w:rPr>
          <w:rFonts w:asciiTheme="majorHAnsi" w:hAnsiTheme="majorHAnsi" w:cs="Times New Roman"/>
          <w:color w:val="333333"/>
        </w:rPr>
      </w:pPr>
      <w:r>
        <w:rPr>
          <w:rFonts w:asciiTheme="majorHAnsi" w:eastAsia="Times New Roman" w:hAnsiTheme="majorHAnsi"/>
          <w:shd w:val="clear" w:color="auto" w:fill="FFFFFF"/>
        </w:rPr>
        <w:t>Toyota Key Account Manager, Jeff Morley, commented: “H</w:t>
      </w:r>
      <w:r w:rsidRPr="003B12E6">
        <w:rPr>
          <w:rFonts w:asciiTheme="majorHAnsi" w:hAnsiTheme="majorHAnsi"/>
        </w:rPr>
        <w:t>eightened environmental concerns, rising fuel prices and greater awareness of staff welfare</w:t>
      </w:r>
      <w:r>
        <w:rPr>
          <w:rFonts w:asciiTheme="majorHAnsi" w:hAnsiTheme="majorHAnsi"/>
        </w:rPr>
        <w:t xml:space="preserve"> are leading to a decline in LPG truck</w:t>
      </w:r>
      <w:r>
        <w:rPr>
          <w:rFonts w:asciiTheme="majorHAnsi" w:hAnsiTheme="majorHAnsi" w:cs="Times New Roman"/>
          <w:color w:val="333333"/>
        </w:rPr>
        <w:t xml:space="preserve"> </w:t>
      </w:r>
      <w:r w:rsidRPr="003B12E6">
        <w:rPr>
          <w:rFonts w:asciiTheme="majorHAnsi" w:hAnsiTheme="majorHAnsi" w:cs="Times New Roman"/>
          <w:color w:val="333333"/>
        </w:rPr>
        <w:t xml:space="preserve">sales </w:t>
      </w:r>
      <w:r>
        <w:rPr>
          <w:rFonts w:asciiTheme="majorHAnsi" w:hAnsiTheme="majorHAnsi" w:cs="Times New Roman"/>
          <w:color w:val="333333"/>
        </w:rPr>
        <w:t>while demand for</w:t>
      </w:r>
      <w:r w:rsidRPr="003B12E6">
        <w:rPr>
          <w:rFonts w:asciiTheme="majorHAnsi" w:hAnsiTheme="majorHAnsi" w:cs="Times New Roman"/>
          <w:color w:val="333333"/>
        </w:rPr>
        <w:t xml:space="preserve"> Lithium-ion forklifts ha</w:t>
      </w:r>
      <w:r>
        <w:rPr>
          <w:rFonts w:asciiTheme="majorHAnsi" w:hAnsiTheme="majorHAnsi" w:cs="Times New Roman"/>
          <w:color w:val="333333"/>
        </w:rPr>
        <w:t>s</w:t>
      </w:r>
      <w:r w:rsidRPr="003B12E6">
        <w:rPr>
          <w:rFonts w:asciiTheme="majorHAnsi" w:hAnsiTheme="majorHAnsi" w:cs="Times New Roman"/>
          <w:color w:val="333333"/>
        </w:rPr>
        <w:t xml:space="preserve"> been on a sustained upward curve for some time.</w:t>
      </w:r>
      <w:r>
        <w:rPr>
          <w:rFonts w:asciiTheme="majorHAnsi" w:hAnsiTheme="majorHAnsi" w:cs="Times New Roman"/>
          <w:color w:val="333333"/>
        </w:rPr>
        <w:t xml:space="preserve"> In fact</w:t>
      </w:r>
      <w:r w:rsidRPr="003B12E6">
        <w:rPr>
          <w:rFonts w:asciiTheme="majorHAnsi" w:hAnsiTheme="majorHAnsi" w:cs="Times New Roman"/>
          <w:color w:val="333333"/>
        </w:rPr>
        <w:t xml:space="preserve">, nearly </w:t>
      </w:r>
      <w:r w:rsidRPr="003B12E6">
        <w:rPr>
          <w:rFonts w:asciiTheme="majorHAnsi" w:hAnsiTheme="majorHAnsi"/>
        </w:rPr>
        <w:t>a quarter of all Toyota electric-powered forklift trucks ordered for delivery in the UK now feature Lithium-Ion battery technology</w:t>
      </w:r>
      <w:r>
        <w:rPr>
          <w:rFonts w:asciiTheme="majorHAnsi" w:hAnsiTheme="majorHAnsi"/>
        </w:rPr>
        <w:t>.”</w:t>
      </w:r>
    </w:p>
    <w:p w14:paraId="0BC515DC" w14:textId="0A0DC208" w:rsidR="005735BB" w:rsidRDefault="005735BB" w:rsidP="005735BB">
      <w:pPr>
        <w:spacing w:line="276" w:lineRule="auto"/>
        <w:rPr>
          <w:rFonts w:asciiTheme="majorHAnsi" w:hAnsiTheme="majorHAnsi"/>
        </w:rPr>
      </w:pPr>
      <w:r>
        <w:rPr>
          <w:rFonts w:asciiTheme="majorHAnsi" w:hAnsiTheme="majorHAnsi"/>
        </w:rPr>
        <w:t xml:space="preserve">The switch from gas to Lithium-Ion powered counterbalance trucks has delivered significant productivity gains for </w:t>
      </w:r>
      <w:proofErr w:type="spellStart"/>
      <w:r>
        <w:rPr>
          <w:rFonts w:asciiTheme="majorHAnsi" w:hAnsiTheme="majorHAnsi"/>
        </w:rPr>
        <w:t>Whitworths</w:t>
      </w:r>
      <w:proofErr w:type="spellEnd"/>
      <w:r>
        <w:rPr>
          <w:rFonts w:asciiTheme="majorHAnsi" w:hAnsiTheme="majorHAnsi"/>
        </w:rPr>
        <w:t xml:space="preserve"> thanks in part to the fact that the time-consuming process of refilling gas bottles has been eliminated.</w:t>
      </w:r>
    </w:p>
    <w:p w14:paraId="2B98B3A0" w14:textId="37671E9A" w:rsidR="005735BB" w:rsidRDefault="005735BB" w:rsidP="005735BB">
      <w:pPr>
        <w:spacing w:line="276" w:lineRule="auto"/>
        <w:rPr>
          <w:rFonts w:asciiTheme="majorHAnsi" w:hAnsiTheme="majorHAnsi"/>
        </w:rPr>
      </w:pPr>
      <w:r>
        <w:rPr>
          <w:rFonts w:asciiTheme="majorHAnsi" w:hAnsiTheme="majorHAnsi"/>
        </w:rPr>
        <w:t xml:space="preserve">“Our old LPG counterbalance trucks had to have their gas bottle topped-up at least once every shift which meant 15 minutes of truck downtime every time a refill was required,” explains Jim Rattan, </w:t>
      </w:r>
      <w:proofErr w:type="spellStart"/>
      <w:r>
        <w:rPr>
          <w:rFonts w:asciiTheme="majorHAnsi" w:hAnsiTheme="majorHAnsi"/>
        </w:rPr>
        <w:t>Whitworths</w:t>
      </w:r>
      <w:proofErr w:type="spellEnd"/>
      <w:r>
        <w:rPr>
          <w:rFonts w:asciiTheme="majorHAnsi" w:hAnsiTheme="majorHAnsi"/>
        </w:rPr>
        <w:t>’ Outbound Front Line Manager.</w:t>
      </w:r>
    </w:p>
    <w:p w14:paraId="6F8BEE75" w14:textId="48D2329A" w:rsidR="005735BB" w:rsidRDefault="005735BB" w:rsidP="005735BB">
      <w:pPr>
        <w:spacing w:line="276" w:lineRule="auto"/>
        <w:rPr>
          <w:rFonts w:asciiTheme="majorHAnsi" w:hAnsiTheme="majorHAnsi"/>
        </w:rPr>
      </w:pPr>
      <w:r>
        <w:rPr>
          <w:rFonts w:asciiTheme="majorHAnsi" w:hAnsiTheme="majorHAnsi"/>
        </w:rPr>
        <w:t>Across the fleet truck availability is further enhanced by the fact that l</w:t>
      </w:r>
      <w:r>
        <w:rPr>
          <w:rFonts w:asciiTheme="majorHAnsi" w:hAnsiTheme="majorHAnsi"/>
          <w:shd w:val="clear" w:color="auto" w:fill="FFFFFF"/>
        </w:rPr>
        <w:t>ithium-ion b</w:t>
      </w:r>
      <w:r w:rsidRPr="003B12E6">
        <w:rPr>
          <w:rFonts w:asciiTheme="majorHAnsi" w:hAnsiTheme="majorHAnsi"/>
          <w:shd w:val="clear" w:color="auto" w:fill="FFFFFF"/>
        </w:rPr>
        <w:t>atteries allow for opportunity charging</w:t>
      </w:r>
      <w:r>
        <w:rPr>
          <w:rFonts w:asciiTheme="majorHAnsi" w:hAnsiTheme="majorHAnsi"/>
          <w:shd w:val="clear" w:color="auto" w:fill="FFFFFF"/>
        </w:rPr>
        <w:t xml:space="preserve">, which means that all of </w:t>
      </w:r>
      <w:proofErr w:type="spellStart"/>
      <w:r>
        <w:rPr>
          <w:rFonts w:asciiTheme="majorHAnsi" w:hAnsiTheme="majorHAnsi"/>
          <w:shd w:val="clear" w:color="auto" w:fill="FFFFFF"/>
        </w:rPr>
        <w:t>Whitworths</w:t>
      </w:r>
      <w:proofErr w:type="spellEnd"/>
      <w:r>
        <w:rPr>
          <w:rFonts w:asciiTheme="majorHAnsi" w:hAnsiTheme="majorHAnsi"/>
          <w:shd w:val="clear" w:color="auto" w:fill="FFFFFF"/>
        </w:rPr>
        <w:t>’ trucks</w:t>
      </w:r>
      <w:r w:rsidRPr="003B12E6">
        <w:rPr>
          <w:rFonts w:asciiTheme="majorHAnsi" w:hAnsiTheme="majorHAnsi"/>
          <w:shd w:val="clear" w:color="auto" w:fill="FFFFFF"/>
        </w:rPr>
        <w:t xml:space="preserve"> </w:t>
      </w:r>
      <w:r>
        <w:rPr>
          <w:rFonts w:asciiTheme="majorHAnsi" w:hAnsiTheme="majorHAnsi"/>
          <w:shd w:val="clear" w:color="auto" w:fill="FFFFFF"/>
        </w:rPr>
        <w:t>can</w:t>
      </w:r>
      <w:r w:rsidRPr="003B12E6">
        <w:rPr>
          <w:rFonts w:asciiTheme="majorHAnsi" w:hAnsiTheme="majorHAnsi"/>
          <w:shd w:val="clear" w:color="auto" w:fill="FFFFFF"/>
        </w:rPr>
        <w:t xml:space="preserve"> be recharged anywhere </w:t>
      </w:r>
      <w:r>
        <w:rPr>
          <w:rFonts w:asciiTheme="majorHAnsi" w:hAnsiTheme="majorHAnsi"/>
          <w:shd w:val="clear" w:color="auto" w:fill="FFFFFF"/>
        </w:rPr>
        <w:t xml:space="preserve">within the company’s site </w:t>
      </w:r>
      <w:r w:rsidRPr="003B12E6">
        <w:rPr>
          <w:rFonts w:asciiTheme="majorHAnsi" w:hAnsiTheme="majorHAnsi"/>
          <w:shd w:val="clear" w:color="auto" w:fill="FFFFFF"/>
        </w:rPr>
        <w:t>during breaks in a shift or other periods of downtime</w:t>
      </w:r>
      <w:r>
        <w:rPr>
          <w:rFonts w:asciiTheme="majorHAnsi" w:hAnsiTheme="majorHAnsi"/>
          <w:shd w:val="clear" w:color="auto" w:fill="FFFFFF"/>
        </w:rPr>
        <w:t xml:space="preserve"> </w:t>
      </w:r>
      <w:r w:rsidRPr="003B12E6">
        <w:rPr>
          <w:rFonts w:asciiTheme="majorHAnsi" w:hAnsiTheme="majorHAnsi"/>
          <w:shd w:val="clear" w:color="auto" w:fill="FFFFFF"/>
        </w:rPr>
        <w:t>by the operator</w:t>
      </w:r>
      <w:r>
        <w:rPr>
          <w:rFonts w:asciiTheme="majorHAnsi" w:hAnsiTheme="majorHAnsi"/>
          <w:shd w:val="clear" w:color="auto" w:fill="FFFFFF"/>
        </w:rPr>
        <w:t>.</w:t>
      </w:r>
    </w:p>
    <w:p w14:paraId="6FBBDD43" w14:textId="232AAE22" w:rsidR="005735BB" w:rsidRPr="005735BB" w:rsidRDefault="005735BB" w:rsidP="005735BB">
      <w:pPr>
        <w:spacing w:line="276" w:lineRule="auto"/>
        <w:rPr>
          <w:rFonts w:asciiTheme="majorHAnsi" w:eastAsia="Times New Roman" w:hAnsiTheme="majorHAnsi" w:cs="Times New Roman"/>
          <w:shd w:val="clear" w:color="auto" w:fill="FFFFFF"/>
        </w:rPr>
      </w:pPr>
      <w:r w:rsidRPr="00586180">
        <w:rPr>
          <w:rFonts w:asciiTheme="majorHAnsi" w:hAnsiTheme="majorHAnsi"/>
        </w:rPr>
        <w:t xml:space="preserve">All of the trucks in Whitworth’s new fleet also feature Toyota’s </w:t>
      </w:r>
      <w:proofErr w:type="spellStart"/>
      <w:r w:rsidRPr="00586180">
        <w:rPr>
          <w:rFonts w:asciiTheme="majorHAnsi" w:hAnsiTheme="majorHAnsi"/>
        </w:rPr>
        <w:t>I_Site</w:t>
      </w:r>
      <w:proofErr w:type="spellEnd"/>
      <w:r w:rsidRPr="00586180">
        <w:rPr>
          <w:rFonts w:asciiTheme="majorHAnsi" w:hAnsiTheme="majorHAnsi"/>
        </w:rPr>
        <w:t xml:space="preserve"> integrated telematics system. Warehouse trucks from Toyota are factory-fitted with </w:t>
      </w:r>
      <w:proofErr w:type="spellStart"/>
      <w:r w:rsidRPr="00586180">
        <w:rPr>
          <w:rFonts w:asciiTheme="majorHAnsi" w:hAnsiTheme="majorHAnsi"/>
        </w:rPr>
        <w:t>I_Site</w:t>
      </w:r>
      <w:proofErr w:type="spellEnd"/>
      <w:r w:rsidRPr="00586180">
        <w:rPr>
          <w:rFonts w:asciiTheme="majorHAnsi" w:hAnsiTheme="majorHAnsi"/>
        </w:rPr>
        <w:t xml:space="preserve"> and a choice of </w:t>
      </w:r>
      <w:r w:rsidRPr="00586180">
        <w:rPr>
          <w:rFonts w:asciiTheme="majorHAnsi" w:eastAsia="Times New Roman" w:hAnsiTheme="majorHAnsi" w:cs="Times New Roman"/>
          <w:shd w:val="clear" w:color="auto" w:fill="FFFFFF"/>
        </w:rPr>
        <w:t>three packages designed to suit a user’s specific needs is available to optimise the performance of every size and type of forklift fleet.</w:t>
      </w:r>
    </w:p>
    <w:p w14:paraId="152441C9" w14:textId="77777777" w:rsidR="005735BB" w:rsidRDefault="005735BB" w:rsidP="005735BB">
      <w:pPr>
        <w:spacing w:line="276" w:lineRule="auto"/>
        <w:rPr>
          <w:rFonts w:asciiTheme="majorHAnsi" w:hAnsiTheme="majorHAnsi"/>
        </w:rPr>
      </w:pPr>
      <w:r>
        <w:rPr>
          <w:rFonts w:asciiTheme="majorHAnsi" w:hAnsiTheme="majorHAnsi"/>
        </w:rPr>
        <w:t xml:space="preserve">“We are delighted to have won the contract to supply </w:t>
      </w:r>
      <w:proofErr w:type="spellStart"/>
      <w:r>
        <w:rPr>
          <w:rFonts w:asciiTheme="majorHAnsi" w:hAnsiTheme="majorHAnsi"/>
        </w:rPr>
        <w:t>Whitworths</w:t>
      </w:r>
      <w:proofErr w:type="spellEnd"/>
      <w:r>
        <w:rPr>
          <w:rFonts w:asciiTheme="majorHAnsi" w:hAnsiTheme="majorHAnsi"/>
        </w:rPr>
        <w:t>’ materials handling fleet,” said Toyota’s Jeff Morley. “We began our discussions some 18 months before the contract with their previous supplier came to an end and, after listening to their needs, were confident that switching to lithium-ion battery power would bring real operational benefits to the company. This has proved to be the case.”</w:t>
      </w:r>
    </w:p>
    <w:p w14:paraId="2AFC8BF8" w14:textId="2C7BFCF4" w:rsidR="005735BB" w:rsidRPr="00DA66A9" w:rsidRDefault="00E93CA5" w:rsidP="005735BB">
      <w:pPr>
        <w:spacing w:line="276" w:lineRule="auto"/>
        <w:rPr>
          <w:rFonts w:asciiTheme="majorHAnsi" w:hAnsiTheme="majorHAnsi"/>
        </w:rPr>
      </w:pPr>
      <w:hyperlink r:id="rId10" w:history="1">
        <w:r w:rsidR="00DA66A9" w:rsidRPr="00042EC4">
          <w:rPr>
            <w:rStyle w:val="Hyperlink"/>
            <w:sz w:val="24"/>
            <w:szCs w:val="24"/>
          </w:rPr>
          <w:t>www.toyota-forklifts.co.uk</w:t>
        </w:r>
      </w:hyperlink>
      <w:bookmarkStart w:id="0" w:name="_GoBack"/>
      <w:bookmarkEnd w:id="0"/>
    </w:p>
    <w:p w14:paraId="35927BAA" w14:textId="77777777" w:rsidR="005735BB" w:rsidRPr="00EE7200" w:rsidRDefault="005735BB" w:rsidP="005735BB">
      <w:pPr>
        <w:spacing w:line="276" w:lineRule="auto"/>
        <w:rPr>
          <w:rFonts w:asciiTheme="majorHAnsi" w:hAnsiTheme="majorHAnsi"/>
          <w:b/>
        </w:rPr>
      </w:pPr>
      <w:r w:rsidRPr="00EE7200">
        <w:rPr>
          <w:rFonts w:asciiTheme="majorHAnsi" w:hAnsiTheme="majorHAnsi"/>
          <w:b/>
        </w:rPr>
        <w:t>ENDS</w:t>
      </w:r>
    </w:p>
    <w:p w14:paraId="7AE835B4" w14:textId="1431AE0F" w:rsidR="00E93CA5" w:rsidRPr="00E93CA5" w:rsidRDefault="00E93CA5" w:rsidP="00E93CA5">
      <w:pPr>
        <w:rPr>
          <w:rFonts w:ascii="Times" w:eastAsia="Times New Roman" w:hAnsi="Times" w:cs="Times New Roman"/>
          <w:i/>
          <w:sz w:val="20"/>
          <w:szCs w:val="20"/>
        </w:rPr>
      </w:pPr>
      <w:r w:rsidRPr="00E93CA5">
        <w:rPr>
          <w:rFonts w:ascii="Arial" w:hAnsi="Arial" w:cs="Arial"/>
          <w:b/>
          <w:i/>
        </w:rPr>
        <w:t xml:space="preserve">PHOTO CAPTION: </w:t>
      </w:r>
      <w:proofErr w:type="spellStart"/>
      <w:r w:rsidRPr="00E93CA5">
        <w:rPr>
          <w:rFonts w:asciiTheme="majorHAnsi" w:hAnsiTheme="majorHAnsi"/>
          <w:b/>
          <w:i/>
        </w:rPr>
        <w:t>Whitworths</w:t>
      </w:r>
      <w:proofErr w:type="spellEnd"/>
      <w:r w:rsidRPr="00E93CA5">
        <w:rPr>
          <w:rFonts w:asciiTheme="majorHAnsi" w:hAnsiTheme="majorHAnsi"/>
          <w:b/>
          <w:i/>
        </w:rPr>
        <w:t>’ Outbound Front Line Manager</w:t>
      </w:r>
      <w:r w:rsidRPr="00E93CA5">
        <w:rPr>
          <w:rFonts w:asciiTheme="majorHAnsi" w:hAnsiTheme="majorHAnsi"/>
          <w:b/>
          <w:i/>
        </w:rPr>
        <w:t>,</w:t>
      </w:r>
      <w:r w:rsidRPr="00E93CA5">
        <w:rPr>
          <w:rFonts w:ascii="Calibri" w:eastAsia="Times New Roman" w:hAnsi="Calibri" w:cs="Times New Roman"/>
          <w:b/>
          <w:i/>
          <w:color w:val="000000"/>
        </w:rPr>
        <w:t xml:space="preserve"> Jim Rattan (left) and </w:t>
      </w:r>
      <w:r w:rsidRPr="00E93CA5">
        <w:rPr>
          <w:rFonts w:asciiTheme="majorHAnsi" w:eastAsia="Times New Roman" w:hAnsiTheme="majorHAnsi"/>
          <w:b/>
          <w:i/>
          <w:shd w:val="clear" w:color="auto" w:fill="FFFFFF"/>
        </w:rPr>
        <w:t>Toyota Key Account Manager</w:t>
      </w:r>
      <w:r w:rsidRPr="00E93CA5">
        <w:rPr>
          <w:rFonts w:ascii="Calibri" w:eastAsia="Times New Roman" w:hAnsi="Calibri" w:cs="Times New Roman"/>
          <w:b/>
          <w:i/>
          <w:color w:val="000000"/>
        </w:rPr>
        <w:t>, Jeff Morley.</w:t>
      </w:r>
    </w:p>
    <w:p w14:paraId="01408611" w14:textId="2363EC28" w:rsidR="00E93CA5" w:rsidRDefault="00E93CA5" w:rsidP="00E93CA5">
      <w:pPr>
        <w:rPr>
          <w:rFonts w:ascii="Arial" w:hAnsi="Arial" w:cs="Arial"/>
          <w:b/>
        </w:rPr>
      </w:pPr>
    </w:p>
    <w:p w14:paraId="3E008EB7" w14:textId="359CEDCB" w:rsidR="00354D74" w:rsidRPr="00BC3BCB" w:rsidRDefault="00BC3BCB" w:rsidP="00BC3BCB">
      <w:pPr>
        <w:pStyle w:val="NormalWeb"/>
        <w:shd w:val="clear" w:color="auto" w:fill="FFFFFF"/>
        <w:jc w:val="left"/>
        <w:rPr>
          <w:rFonts w:ascii="Arial" w:hAnsi="Arial" w:cs="Arial"/>
          <w:b/>
          <w:sz w:val="20"/>
          <w:szCs w:val="22"/>
        </w:rPr>
      </w:pPr>
      <w:r>
        <w:rPr>
          <w:rFonts w:ascii="Arial" w:hAnsi="Arial" w:cs="Arial"/>
          <w:b/>
          <w:sz w:val="20"/>
        </w:rPr>
        <w:t xml:space="preserve">ABOUT TOYOTA MATERIAL HANDLING UK: </w:t>
      </w:r>
      <w:r w:rsidRPr="00444861">
        <w:rPr>
          <w:rFonts w:ascii="Arial" w:hAnsi="Arial" w:cs="Arial"/>
          <w:b/>
          <w:sz w:val="20"/>
          <w:szCs w:val="22"/>
        </w:rPr>
        <w:t>Toyota Material Handling UK is a regional organisation of the Toyota Material Handling Group (TMHG) part of Toyota Industries Corporation (TICO), the global leader in materials handling.</w:t>
      </w:r>
      <w:r>
        <w:rPr>
          <w:rFonts w:ascii="Arial" w:hAnsi="Arial" w:cs="Arial"/>
          <w:b/>
          <w:sz w:val="20"/>
          <w:szCs w:val="22"/>
        </w:rPr>
        <w:t xml:space="preserve"> </w:t>
      </w:r>
      <w:r w:rsidRPr="00273E0A">
        <w:rPr>
          <w:rStyle w:val="Strong"/>
          <w:rFonts w:ascii="Arial" w:hAnsi="Arial" w:cs="Arial"/>
          <w:sz w:val="20"/>
          <w:szCs w:val="22"/>
        </w:rPr>
        <w:t>Toyota offers a comprehensive range of quality new and used Toyota forklifts and BT warehouse equipment, national service support, short and long-term rental solutions, truck management, genuine parts as well as tailored product and safety operator training. Products include hand pallet trucks, powered pallet trucks, powered stackers, order pickers, tow tractors, reach trucks, counterbalance engine and electric forklifts and very narrow aisle equipment.</w:t>
      </w:r>
    </w:p>
    <w:p w14:paraId="063F49F9" w14:textId="02E3BBF9" w:rsidR="006D04B1" w:rsidRPr="00273E0A" w:rsidRDefault="006D04B1" w:rsidP="006D04B1">
      <w:pPr>
        <w:rPr>
          <w:rFonts w:ascii="Arial" w:hAnsi="Arial" w:cs="Arial"/>
          <w:sz w:val="20"/>
        </w:rPr>
      </w:pPr>
      <w:r>
        <w:rPr>
          <w:rFonts w:ascii="Arial" w:hAnsi="Arial" w:cs="Arial"/>
          <w:b/>
          <w:sz w:val="20"/>
        </w:rPr>
        <w:t xml:space="preserve">Media enquiries: </w:t>
      </w:r>
      <w:r w:rsidRPr="00273E0A">
        <w:rPr>
          <w:rFonts w:ascii="Arial" w:hAnsi="Arial" w:cs="Arial"/>
          <w:b/>
          <w:sz w:val="20"/>
        </w:rPr>
        <w:br/>
      </w:r>
      <w:r w:rsidR="00F30305">
        <w:rPr>
          <w:rFonts w:ascii="Arial" w:hAnsi="Arial" w:cs="Arial"/>
          <w:sz w:val="20"/>
        </w:rPr>
        <w:t xml:space="preserve">Hannah </w:t>
      </w:r>
      <w:proofErr w:type="spellStart"/>
      <w:r w:rsidR="00F30305">
        <w:rPr>
          <w:rFonts w:ascii="Arial" w:hAnsi="Arial" w:cs="Arial"/>
          <w:sz w:val="20"/>
        </w:rPr>
        <w:t>Wishart</w:t>
      </w:r>
      <w:proofErr w:type="spellEnd"/>
      <w:r w:rsidRPr="00273E0A">
        <w:rPr>
          <w:rFonts w:ascii="Arial" w:hAnsi="Arial" w:cs="Arial"/>
          <w:sz w:val="20"/>
        </w:rPr>
        <w:t xml:space="preserve"> – </w:t>
      </w:r>
      <w:r w:rsidR="00F30305">
        <w:rPr>
          <w:rFonts w:ascii="Arial" w:hAnsi="Arial" w:cs="Arial"/>
          <w:sz w:val="20"/>
        </w:rPr>
        <w:t xml:space="preserve">Senior </w:t>
      </w:r>
      <w:r w:rsidRPr="00273E0A">
        <w:rPr>
          <w:rFonts w:ascii="Arial" w:hAnsi="Arial" w:cs="Arial"/>
          <w:sz w:val="20"/>
        </w:rPr>
        <w:t>Marketing Executive</w:t>
      </w:r>
      <w:r w:rsidRPr="00273E0A">
        <w:rPr>
          <w:rFonts w:ascii="Arial" w:hAnsi="Arial" w:cs="Arial"/>
          <w:sz w:val="20"/>
        </w:rPr>
        <w:br/>
        <w:t xml:space="preserve">Toyota Material Handling UK </w:t>
      </w:r>
      <w:r w:rsidRPr="00273E0A">
        <w:rPr>
          <w:rFonts w:ascii="Arial" w:hAnsi="Arial" w:cs="Arial"/>
          <w:sz w:val="20"/>
        </w:rPr>
        <w:br/>
        <w:t>Telephone: 0370 850 1409</w:t>
      </w:r>
      <w:r w:rsidRPr="00273E0A">
        <w:rPr>
          <w:rFonts w:ascii="Arial" w:hAnsi="Arial" w:cs="Arial"/>
          <w:sz w:val="20"/>
        </w:rPr>
        <w:br/>
        <w:t xml:space="preserve">Email: </w:t>
      </w:r>
      <w:hyperlink r:id="rId11" w:history="1">
        <w:r w:rsidRPr="00273E0A">
          <w:rPr>
            <w:rStyle w:val="Hyperlink"/>
            <w:rFonts w:ascii="Arial" w:hAnsi="Arial" w:cs="Arial"/>
            <w:sz w:val="20"/>
          </w:rPr>
          <w:t>marketing@uk.toyota-industries.eu</w:t>
        </w:r>
      </w:hyperlink>
    </w:p>
    <w:p w14:paraId="45058E07" w14:textId="77777777" w:rsidR="006D04B1" w:rsidRPr="00273E0A" w:rsidRDefault="006D04B1" w:rsidP="00E576E8">
      <w:pPr>
        <w:rPr>
          <w:rFonts w:ascii="Arial" w:hAnsi="Arial" w:cs="Arial"/>
          <w:b/>
          <w:sz w:val="20"/>
        </w:rPr>
      </w:pPr>
      <w:r>
        <w:rPr>
          <w:rFonts w:ascii="Arial" w:hAnsi="Arial" w:cs="Arial"/>
          <w:b/>
          <w:sz w:val="20"/>
        </w:rPr>
        <w:t xml:space="preserve">Keep up-to-date with Toyota: </w:t>
      </w:r>
      <w:r w:rsidRPr="00273E0A">
        <w:rPr>
          <w:rFonts w:ascii="Arial" w:hAnsi="Arial" w:cs="Arial"/>
          <w:b/>
          <w:sz w:val="20"/>
        </w:rPr>
        <w:br/>
      </w:r>
      <w:r w:rsidRPr="00273E0A">
        <w:rPr>
          <w:rFonts w:ascii="Arial" w:hAnsi="Arial" w:cs="Arial"/>
          <w:sz w:val="20"/>
        </w:rPr>
        <w:t xml:space="preserve">Follow us on Twitter </w:t>
      </w:r>
      <w:hyperlink r:id="rId12" w:history="1">
        <w:r w:rsidRPr="00273E0A">
          <w:rPr>
            <w:rStyle w:val="Hyperlink"/>
            <w:rFonts w:ascii="Arial" w:hAnsi="Arial" w:cs="Arial"/>
            <w:sz w:val="20"/>
          </w:rPr>
          <w:t>https://twitter.com/ToyotaMH_UK</w:t>
        </w:r>
      </w:hyperlink>
      <w:r w:rsidRPr="00273E0A">
        <w:rPr>
          <w:rFonts w:ascii="Arial" w:hAnsi="Arial" w:cs="Arial"/>
          <w:sz w:val="20"/>
        </w:rPr>
        <w:t xml:space="preserve"> </w:t>
      </w:r>
      <w:r w:rsidRPr="00273E0A">
        <w:rPr>
          <w:rFonts w:ascii="Arial" w:hAnsi="Arial" w:cs="Arial"/>
          <w:sz w:val="20"/>
        </w:rPr>
        <w:br/>
        <w:t xml:space="preserve">Connect with us on LinkedIn </w:t>
      </w:r>
      <w:hyperlink r:id="rId13" w:history="1">
        <w:r w:rsidRPr="00273E0A">
          <w:rPr>
            <w:rStyle w:val="Hyperlink"/>
            <w:rFonts w:ascii="Arial" w:hAnsi="Arial" w:cs="Arial"/>
            <w:sz w:val="20"/>
          </w:rPr>
          <w:t>http://www.linkedin.com/company/toyota-material-handling-uk</w:t>
        </w:r>
      </w:hyperlink>
      <w:r w:rsidRPr="00273E0A">
        <w:rPr>
          <w:rFonts w:ascii="Arial" w:hAnsi="Arial" w:cs="Arial"/>
          <w:sz w:val="20"/>
        </w:rPr>
        <w:br/>
        <w:t xml:space="preserve">Find out more about us on our Blog </w:t>
      </w:r>
      <w:hyperlink r:id="rId14" w:history="1">
        <w:r w:rsidRPr="00273E0A">
          <w:rPr>
            <w:rStyle w:val="Hyperlink"/>
            <w:rFonts w:ascii="Arial" w:hAnsi="Arial" w:cs="Arial"/>
            <w:sz w:val="20"/>
          </w:rPr>
          <w:t>https://toyota-forklifts.co.uk/blog</w:t>
        </w:r>
      </w:hyperlink>
      <w:r w:rsidRPr="00273E0A">
        <w:rPr>
          <w:rFonts w:ascii="Arial" w:hAnsi="Arial" w:cs="Arial"/>
          <w:b/>
          <w:sz w:val="20"/>
        </w:rPr>
        <w:br/>
      </w:r>
    </w:p>
    <w:p w14:paraId="79B937E8" w14:textId="77777777" w:rsidR="004C6973" w:rsidRPr="00680849" w:rsidRDefault="004C6973" w:rsidP="004C6973">
      <w:pPr>
        <w:rPr>
          <w:rFonts w:ascii="Arial" w:hAnsi="Arial" w:cs="Arial"/>
        </w:rPr>
      </w:pPr>
    </w:p>
    <w:sectPr w:rsidR="004C6973" w:rsidRPr="00680849">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AC148" w14:textId="77777777" w:rsidR="00306B81" w:rsidRDefault="00306B81" w:rsidP="004C6973">
      <w:pPr>
        <w:spacing w:after="0" w:line="240" w:lineRule="auto"/>
      </w:pPr>
      <w:r>
        <w:separator/>
      </w:r>
    </w:p>
  </w:endnote>
  <w:endnote w:type="continuationSeparator" w:id="0">
    <w:p w14:paraId="7930002D" w14:textId="77777777" w:rsidR="00306B81" w:rsidRDefault="00306B81" w:rsidP="004C6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20F0502020204030204"/>
    <w:charset w:val="00"/>
    <w:family w:val="auto"/>
    <w:pitch w:val="variable"/>
    <w:sig w:usb0="E10002FF" w:usb1="4000ACFF" w:usb2="00000009" w:usb3="00000000" w:csb0="0000019F" w:csb1="00000000"/>
  </w:font>
  <w:font w:name="Times New Roman">
    <w:altName w:val="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altName w:val="Arial"/>
    <w:charset w:val="00"/>
    <w:family w:val="swiss"/>
    <w:pitch w:val="variable"/>
    <w:sig w:usb0="E4002EFF" w:usb1="C000247B" w:usb2="00000009" w:usb3="00000000" w:csb0="000001FF" w:csb1="00000000"/>
  </w:font>
  <w:font w:name="Times">
    <w:panose1 w:val="020005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6D58E" w14:textId="77777777" w:rsidR="004C6973" w:rsidRDefault="004C6973">
    <w:pPr>
      <w:pStyle w:val="Footer"/>
    </w:pPr>
    <w:r>
      <w:rPr>
        <w:noProof/>
        <w:lang w:val="en-US"/>
      </w:rPr>
      <mc:AlternateContent>
        <mc:Choice Requires="wps">
          <w:drawing>
            <wp:anchor distT="0" distB="0" distL="114300" distR="114300" simplePos="0" relativeHeight="251659264" behindDoc="0" locked="0" layoutInCell="0" allowOverlap="1" wp14:anchorId="4E57AC60" wp14:editId="147CBA37">
              <wp:simplePos x="0" y="0"/>
              <wp:positionH relativeFrom="page">
                <wp:posOffset>0</wp:posOffset>
              </wp:positionH>
              <wp:positionV relativeFrom="page">
                <wp:posOffset>10234930</wp:posOffset>
              </wp:positionV>
              <wp:extent cx="7560310" cy="266700"/>
              <wp:effectExtent l="0" t="0" r="0" b="0"/>
              <wp:wrapNone/>
              <wp:docPr id="1" name="MSIPCMd9ea46f18a857c7ed1a479a4" descr="{&quot;HashCode&quot;:16620209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E6C50B" w14:textId="77777777" w:rsidR="004C6973" w:rsidRPr="004C6973" w:rsidRDefault="004C6973" w:rsidP="004C6973">
                          <w:pPr>
                            <w:spacing w:after="0"/>
                            <w:jc w:val="right"/>
                            <w:rPr>
                              <w:rFonts w:ascii="Calibri" w:hAnsi="Calibri" w:cs="Calibri"/>
                              <w:color w:val="000000"/>
                              <w:sz w:val="20"/>
                            </w:rPr>
                          </w:pPr>
                          <w:r w:rsidRPr="004C6973">
                            <w:rPr>
                              <w:rFonts w:ascii="Calibri" w:hAnsi="Calibri" w:cs="Calibri"/>
                              <w:color w:val="000000"/>
                              <w:sz w:val="20"/>
                            </w:rPr>
                            <w:t>Information classification: Internal</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57AC60" id="_x0000_t202" coordsize="21600,21600" o:spt="202" path="m,l,21600r21600,l21600,xe">
              <v:stroke joinstyle="miter"/>
              <v:path gradientshapeok="t" o:connecttype="rect"/>
            </v:shapetype>
            <v:shape id="MSIPCMd9ea46f18a857c7ed1a479a4" o:spid="_x0000_s1026" type="#_x0000_t202" alt="{&quot;HashCode&quot;:1662020960,&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" o:allowincell="f" filled="f" stroked="f" strokeweight=".5pt">
              <v:textbox inset=",0,20pt,0">
                <w:txbxContent>
                  <w:p w14:paraId="7CE6C50B" w14:textId="77777777" w:rsidR="004C6973" w:rsidRPr="004C6973" w:rsidRDefault="004C6973" w:rsidP="004C6973">
                    <w:pPr>
                      <w:spacing w:after="0"/>
                      <w:jc w:val="right"/>
                      <w:rPr>
                        <w:rFonts w:ascii="Calibri" w:hAnsi="Calibri" w:cs="Calibri"/>
                        <w:color w:val="000000"/>
                        <w:sz w:val="20"/>
                      </w:rPr>
                    </w:pPr>
                    <w:r w:rsidRPr="004C6973">
                      <w:rPr>
                        <w:rFonts w:ascii="Calibri" w:hAnsi="Calibri" w:cs="Calibri"/>
                        <w:color w:val="000000"/>
                        <w:sz w:val="20"/>
                      </w:rPr>
                      <w:t>Information classification: Internal</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EF9DB" w14:textId="77777777" w:rsidR="00306B81" w:rsidRDefault="00306B81" w:rsidP="004C6973">
      <w:pPr>
        <w:spacing w:after="0" w:line="240" w:lineRule="auto"/>
      </w:pPr>
      <w:r>
        <w:separator/>
      </w:r>
    </w:p>
  </w:footnote>
  <w:footnote w:type="continuationSeparator" w:id="0">
    <w:p w14:paraId="19E69439" w14:textId="77777777" w:rsidR="00306B81" w:rsidRDefault="00306B81" w:rsidP="004C697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EA1AA" w14:textId="77777777" w:rsidR="007C276E" w:rsidRPr="00390C7A" w:rsidRDefault="007C276E" w:rsidP="007C276E">
    <w:pPr>
      <w:pStyle w:val="Header"/>
    </w:pPr>
    <w:r>
      <w:rPr>
        <w:noProof/>
        <w:lang w:val="en-US"/>
      </w:rPr>
      <w:drawing>
        <wp:inline distT="0" distB="0" distL="0" distR="0" wp14:anchorId="17FCB699" wp14:editId="54F5DC21">
          <wp:extent cx="1192696" cy="596103"/>
          <wp:effectExtent l="0" t="0" r="7620" b="0"/>
          <wp:docPr id="3" name="Picture 3" descr="TMH Primary Logo 2014 72dp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MH Primary Logo 2014 72dpi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143" cy="602324"/>
                  </a:xfrm>
                  <a:prstGeom prst="rect">
                    <a:avLst/>
                  </a:prstGeom>
                  <a:noFill/>
                  <a:ln>
                    <a:noFill/>
                  </a:ln>
                </pic:spPr>
              </pic:pic>
            </a:graphicData>
          </a:graphic>
        </wp:inline>
      </w:drawing>
    </w:r>
    <w:r>
      <w:rPr>
        <w:noProof/>
        <w:lang w:val="en-US"/>
      </w:rPr>
      <w:drawing>
        <wp:inline distT="0" distB="0" distL="0" distR="0" wp14:anchorId="770AD04F" wp14:editId="74E64F72">
          <wp:extent cx="3657600" cy="70548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57600" cy="705485"/>
                  </a:xfrm>
                  <a:prstGeom prst="rect">
                    <a:avLst/>
                  </a:prstGeom>
                  <a:noFill/>
                </pic:spPr>
              </pic:pic>
            </a:graphicData>
          </a:graphic>
        </wp:inline>
      </w:drawing>
    </w:r>
  </w:p>
  <w:p w14:paraId="0C47B41C" w14:textId="4B4A65C2" w:rsidR="004C6973" w:rsidRPr="007C276E" w:rsidRDefault="004C6973" w:rsidP="007C27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973"/>
    <w:rsid w:val="001358C1"/>
    <w:rsid w:val="00233809"/>
    <w:rsid w:val="00306B81"/>
    <w:rsid w:val="00354D74"/>
    <w:rsid w:val="004C6973"/>
    <w:rsid w:val="00522615"/>
    <w:rsid w:val="00522C63"/>
    <w:rsid w:val="005726BE"/>
    <w:rsid w:val="005735BB"/>
    <w:rsid w:val="00680849"/>
    <w:rsid w:val="006D04B1"/>
    <w:rsid w:val="007C276E"/>
    <w:rsid w:val="00980A3F"/>
    <w:rsid w:val="00AB1CFC"/>
    <w:rsid w:val="00BC3BCB"/>
    <w:rsid w:val="00BF3203"/>
    <w:rsid w:val="00C84B09"/>
    <w:rsid w:val="00DA66A9"/>
    <w:rsid w:val="00E576E8"/>
    <w:rsid w:val="00E71E26"/>
    <w:rsid w:val="00E93CA5"/>
    <w:rsid w:val="00F30305"/>
    <w:rsid w:val="14A7AF85"/>
    <w:rsid w:val="774927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699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C69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C6973"/>
  </w:style>
  <w:style w:type="character" w:customStyle="1" w:styleId="eop">
    <w:name w:val="eop"/>
    <w:basedOn w:val="DefaultParagraphFont"/>
    <w:rsid w:val="004C6973"/>
  </w:style>
  <w:style w:type="character" w:styleId="CommentReference">
    <w:name w:val="annotation reference"/>
    <w:basedOn w:val="DefaultParagraphFont"/>
    <w:uiPriority w:val="99"/>
    <w:semiHidden/>
    <w:unhideWhenUsed/>
    <w:rsid w:val="004C6973"/>
    <w:rPr>
      <w:sz w:val="16"/>
      <w:szCs w:val="16"/>
    </w:rPr>
  </w:style>
  <w:style w:type="paragraph" w:styleId="CommentText">
    <w:name w:val="annotation text"/>
    <w:basedOn w:val="Normal"/>
    <w:link w:val="CommentTextChar"/>
    <w:uiPriority w:val="99"/>
    <w:semiHidden/>
    <w:unhideWhenUsed/>
    <w:rsid w:val="004C6973"/>
    <w:pPr>
      <w:spacing w:line="240" w:lineRule="auto"/>
    </w:pPr>
    <w:rPr>
      <w:sz w:val="20"/>
      <w:szCs w:val="20"/>
    </w:rPr>
  </w:style>
  <w:style w:type="character" w:customStyle="1" w:styleId="CommentTextChar">
    <w:name w:val="Comment Text Char"/>
    <w:basedOn w:val="DefaultParagraphFont"/>
    <w:link w:val="CommentText"/>
    <w:uiPriority w:val="99"/>
    <w:semiHidden/>
    <w:rsid w:val="004C6973"/>
    <w:rPr>
      <w:sz w:val="20"/>
      <w:szCs w:val="20"/>
    </w:rPr>
  </w:style>
  <w:style w:type="paragraph" w:styleId="BalloonText">
    <w:name w:val="Balloon Text"/>
    <w:basedOn w:val="Normal"/>
    <w:link w:val="BalloonTextChar"/>
    <w:uiPriority w:val="99"/>
    <w:semiHidden/>
    <w:unhideWhenUsed/>
    <w:rsid w:val="004C69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973"/>
    <w:rPr>
      <w:rFonts w:ascii="Segoe UI" w:hAnsi="Segoe UI" w:cs="Segoe UI"/>
      <w:sz w:val="18"/>
      <w:szCs w:val="18"/>
    </w:rPr>
  </w:style>
  <w:style w:type="paragraph" w:styleId="Header">
    <w:name w:val="header"/>
    <w:basedOn w:val="Normal"/>
    <w:link w:val="HeaderChar"/>
    <w:uiPriority w:val="99"/>
    <w:unhideWhenUsed/>
    <w:rsid w:val="004C69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973"/>
  </w:style>
  <w:style w:type="paragraph" w:styleId="Footer">
    <w:name w:val="footer"/>
    <w:basedOn w:val="Normal"/>
    <w:link w:val="FooterChar"/>
    <w:uiPriority w:val="99"/>
    <w:unhideWhenUsed/>
    <w:rsid w:val="004C69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973"/>
  </w:style>
  <w:style w:type="paragraph" w:styleId="NormalWeb">
    <w:name w:val="Normal (Web)"/>
    <w:basedOn w:val="Normal"/>
    <w:link w:val="NormalWebChar"/>
    <w:unhideWhenUsed/>
    <w:rsid w:val="006D04B1"/>
    <w:pPr>
      <w:spacing w:after="210" w:line="210" w:lineRule="atLeast"/>
      <w:jc w:val="both"/>
    </w:pPr>
    <w:rPr>
      <w:rFonts w:ascii="Times New Roman" w:eastAsia="Times New Roman" w:hAnsi="Times New Roman" w:cs="Times New Roman"/>
      <w:sz w:val="17"/>
      <w:szCs w:val="17"/>
      <w:lang w:val="nl-BE" w:eastAsia="nl-BE"/>
    </w:rPr>
  </w:style>
  <w:style w:type="character" w:customStyle="1" w:styleId="NormalWebChar">
    <w:name w:val="Normal (Web) Char"/>
    <w:link w:val="NormalWeb"/>
    <w:rsid w:val="006D04B1"/>
    <w:rPr>
      <w:rFonts w:ascii="Times New Roman" w:eastAsia="Times New Roman" w:hAnsi="Times New Roman" w:cs="Times New Roman"/>
      <w:sz w:val="17"/>
      <w:szCs w:val="17"/>
      <w:lang w:val="nl-BE" w:eastAsia="nl-BE"/>
    </w:rPr>
  </w:style>
  <w:style w:type="character" w:styleId="Hyperlink">
    <w:name w:val="Hyperlink"/>
    <w:basedOn w:val="DefaultParagraphFont"/>
    <w:uiPriority w:val="99"/>
    <w:unhideWhenUsed/>
    <w:rsid w:val="006D04B1"/>
    <w:rPr>
      <w:color w:val="0563C1" w:themeColor="hyperlink"/>
      <w:u w:val="single"/>
    </w:rPr>
  </w:style>
  <w:style w:type="character" w:styleId="Strong">
    <w:name w:val="Strong"/>
    <w:uiPriority w:val="22"/>
    <w:qFormat/>
    <w:rsid w:val="006D04B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C69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C6973"/>
  </w:style>
  <w:style w:type="character" w:customStyle="1" w:styleId="eop">
    <w:name w:val="eop"/>
    <w:basedOn w:val="DefaultParagraphFont"/>
    <w:rsid w:val="004C6973"/>
  </w:style>
  <w:style w:type="character" w:styleId="CommentReference">
    <w:name w:val="annotation reference"/>
    <w:basedOn w:val="DefaultParagraphFont"/>
    <w:uiPriority w:val="99"/>
    <w:semiHidden/>
    <w:unhideWhenUsed/>
    <w:rsid w:val="004C6973"/>
    <w:rPr>
      <w:sz w:val="16"/>
      <w:szCs w:val="16"/>
    </w:rPr>
  </w:style>
  <w:style w:type="paragraph" w:styleId="CommentText">
    <w:name w:val="annotation text"/>
    <w:basedOn w:val="Normal"/>
    <w:link w:val="CommentTextChar"/>
    <w:uiPriority w:val="99"/>
    <w:semiHidden/>
    <w:unhideWhenUsed/>
    <w:rsid w:val="004C6973"/>
    <w:pPr>
      <w:spacing w:line="240" w:lineRule="auto"/>
    </w:pPr>
    <w:rPr>
      <w:sz w:val="20"/>
      <w:szCs w:val="20"/>
    </w:rPr>
  </w:style>
  <w:style w:type="character" w:customStyle="1" w:styleId="CommentTextChar">
    <w:name w:val="Comment Text Char"/>
    <w:basedOn w:val="DefaultParagraphFont"/>
    <w:link w:val="CommentText"/>
    <w:uiPriority w:val="99"/>
    <w:semiHidden/>
    <w:rsid w:val="004C6973"/>
    <w:rPr>
      <w:sz w:val="20"/>
      <w:szCs w:val="20"/>
    </w:rPr>
  </w:style>
  <w:style w:type="paragraph" w:styleId="BalloonText">
    <w:name w:val="Balloon Text"/>
    <w:basedOn w:val="Normal"/>
    <w:link w:val="BalloonTextChar"/>
    <w:uiPriority w:val="99"/>
    <w:semiHidden/>
    <w:unhideWhenUsed/>
    <w:rsid w:val="004C69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973"/>
    <w:rPr>
      <w:rFonts w:ascii="Segoe UI" w:hAnsi="Segoe UI" w:cs="Segoe UI"/>
      <w:sz w:val="18"/>
      <w:szCs w:val="18"/>
    </w:rPr>
  </w:style>
  <w:style w:type="paragraph" w:styleId="Header">
    <w:name w:val="header"/>
    <w:basedOn w:val="Normal"/>
    <w:link w:val="HeaderChar"/>
    <w:uiPriority w:val="99"/>
    <w:unhideWhenUsed/>
    <w:rsid w:val="004C69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973"/>
  </w:style>
  <w:style w:type="paragraph" w:styleId="Footer">
    <w:name w:val="footer"/>
    <w:basedOn w:val="Normal"/>
    <w:link w:val="FooterChar"/>
    <w:uiPriority w:val="99"/>
    <w:unhideWhenUsed/>
    <w:rsid w:val="004C69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973"/>
  </w:style>
  <w:style w:type="paragraph" w:styleId="NormalWeb">
    <w:name w:val="Normal (Web)"/>
    <w:basedOn w:val="Normal"/>
    <w:link w:val="NormalWebChar"/>
    <w:unhideWhenUsed/>
    <w:rsid w:val="006D04B1"/>
    <w:pPr>
      <w:spacing w:after="210" w:line="210" w:lineRule="atLeast"/>
      <w:jc w:val="both"/>
    </w:pPr>
    <w:rPr>
      <w:rFonts w:ascii="Times New Roman" w:eastAsia="Times New Roman" w:hAnsi="Times New Roman" w:cs="Times New Roman"/>
      <w:sz w:val="17"/>
      <w:szCs w:val="17"/>
      <w:lang w:val="nl-BE" w:eastAsia="nl-BE"/>
    </w:rPr>
  </w:style>
  <w:style w:type="character" w:customStyle="1" w:styleId="NormalWebChar">
    <w:name w:val="Normal (Web) Char"/>
    <w:link w:val="NormalWeb"/>
    <w:rsid w:val="006D04B1"/>
    <w:rPr>
      <w:rFonts w:ascii="Times New Roman" w:eastAsia="Times New Roman" w:hAnsi="Times New Roman" w:cs="Times New Roman"/>
      <w:sz w:val="17"/>
      <w:szCs w:val="17"/>
      <w:lang w:val="nl-BE" w:eastAsia="nl-BE"/>
    </w:rPr>
  </w:style>
  <w:style w:type="character" w:styleId="Hyperlink">
    <w:name w:val="Hyperlink"/>
    <w:basedOn w:val="DefaultParagraphFont"/>
    <w:uiPriority w:val="99"/>
    <w:unhideWhenUsed/>
    <w:rsid w:val="006D04B1"/>
    <w:rPr>
      <w:color w:val="0563C1" w:themeColor="hyperlink"/>
      <w:u w:val="single"/>
    </w:rPr>
  </w:style>
  <w:style w:type="character" w:styleId="Strong">
    <w:name w:val="Strong"/>
    <w:uiPriority w:val="22"/>
    <w:qFormat/>
    <w:rsid w:val="006D04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3965">
      <w:bodyDiv w:val="1"/>
      <w:marLeft w:val="0"/>
      <w:marRight w:val="0"/>
      <w:marTop w:val="0"/>
      <w:marBottom w:val="0"/>
      <w:divBdr>
        <w:top w:val="none" w:sz="0" w:space="0" w:color="auto"/>
        <w:left w:val="none" w:sz="0" w:space="0" w:color="auto"/>
        <w:bottom w:val="none" w:sz="0" w:space="0" w:color="auto"/>
        <w:right w:val="none" w:sz="0" w:space="0" w:color="auto"/>
      </w:divBdr>
      <w:divsChild>
        <w:div w:id="167646337">
          <w:marLeft w:val="0"/>
          <w:marRight w:val="0"/>
          <w:marTop w:val="0"/>
          <w:marBottom w:val="0"/>
          <w:divBdr>
            <w:top w:val="none" w:sz="0" w:space="0" w:color="auto"/>
            <w:left w:val="none" w:sz="0" w:space="0" w:color="auto"/>
            <w:bottom w:val="none" w:sz="0" w:space="0" w:color="auto"/>
            <w:right w:val="none" w:sz="0" w:space="0" w:color="auto"/>
          </w:divBdr>
        </w:div>
        <w:div w:id="377627475">
          <w:marLeft w:val="0"/>
          <w:marRight w:val="0"/>
          <w:marTop w:val="0"/>
          <w:marBottom w:val="0"/>
          <w:divBdr>
            <w:top w:val="none" w:sz="0" w:space="0" w:color="auto"/>
            <w:left w:val="none" w:sz="0" w:space="0" w:color="auto"/>
            <w:bottom w:val="none" w:sz="0" w:space="0" w:color="auto"/>
            <w:right w:val="none" w:sz="0" w:space="0" w:color="auto"/>
          </w:divBdr>
        </w:div>
        <w:div w:id="1096907386">
          <w:marLeft w:val="0"/>
          <w:marRight w:val="0"/>
          <w:marTop w:val="0"/>
          <w:marBottom w:val="0"/>
          <w:divBdr>
            <w:top w:val="none" w:sz="0" w:space="0" w:color="auto"/>
            <w:left w:val="none" w:sz="0" w:space="0" w:color="auto"/>
            <w:bottom w:val="none" w:sz="0" w:space="0" w:color="auto"/>
            <w:right w:val="none" w:sz="0" w:space="0" w:color="auto"/>
          </w:divBdr>
        </w:div>
        <w:div w:id="1361930627">
          <w:marLeft w:val="0"/>
          <w:marRight w:val="0"/>
          <w:marTop w:val="0"/>
          <w:marBottom w:val="0"/>
          <w:divBdr>
            <w:top w:val="none" w:sz="0" w:space="0" w:color="auto"/>
            <w:left w:val="none" w:sz="0" w:space="0" w:color="auto"/>
            <w:bottom w:val="none" w:sz="0" w:space="0" w:color="auto"/>
            <w:right w:val="none" w:sz="0" w:space="0" w:color="auto"/>
          </w:divBdr>
        </w:div>
        <w:div w:id="2055539749">
          <w:marLeft w:val="0"/>
          <w:marRight w:val="0"/>
          <w:marTop w:val="0"/>
          <w:marBottom w:val="0"/>
          <w:divBdr>
            <w:top w:val="none" w:sz="0" w:space="0" w:color="auto"/>
            <w:left w:val="none" w:sz="0" w:space="0" w:color="auto"/>
            <w:bottom w:val="none" w:sz="0" w:space="0" w:color="auto"/>
            <w:right w:val="none" w:sz="0" w:space="0" w:color="auto"/>
          </w:divBdr>
        </w:div>
        <w:div w:id="2143618575">
          <w:marLeft w:val="0"/>
          <w:marRight w:val="0"/>
          <w:marTop w:val="0"/>
          <w:marBottom w:val="0"/>
          <w:divBdr>
            <w:top w:val="none" w:sz="0" w:space="0" w:color="auto"/>
            <w:left w:val="none" w:sz="0" w:space="0" w:color="auto"/>
            <w:bottom w:val="none" w:sz="0" w:space="0" w:color="auto"/>
            <w:right w:val="none" w:sz="0" w:space="0" w:color="auto"/>
          </w:divBdr>
        </w:div>
        <w:div w:id="2059891994">
          <w:marLeft w:val="0"/>
          <w:marRight w:val="0"/>
          <w:marTop w:val="0"/>
          <w:marBottom w:val="0"/>
          <w:divBdr>
            <w:top w:val="none" w:sz="0" w:space="0" w:color="auto"/>
            <w:left w:val="none" w:sz="0" w:space="0" w:color="auto"/>
            <w:bottom w:val="none" w:sz="0" w:space="0" w:color="auto"/>
            <w:right w:val="none" w:sz="0" w:space="0" w:color="auto"/>
          </w:divBdr>
        </w:div>
      </w:divsChild>
    </w:div>
    <w:div w:id="221447313">
      <w:bodyDiv w:val="1"/>
      <w:marLeft w:val="0"/>
      <w:marRight w:val="0"/>
      <w:marTop w:val="0"/>
      <w:marBottom w:val="0"/>
      <w:divBdr>
        <w:top w:val="none" w:sz="0" w:space="0" w:color="auto"/>
        <w:left w:val="none" w:sz="0" w:space="0" w:color="auto"/>
        <w:bottom w:val="none" w:sz="0" w:space="0" w:color="auto"/>
        <w:right w:val="none" w:sz="0" w:space="0" w:color="auto"/>
      </w:divBdr>
    </w:div>
    <w:div w:id="1422726085">
      <w:bodyDiv w:val="1"/>
      <w:marLeft w:val="0"/>
      <w:marRight w:val="0"/>
      <w:marTop w:val="0"/>
      <w:marBottom w:val="0"/>
      <w:divBdr>
        <w:top w:val="none" w:sz="0" w:space="0" w:color="auto"/>
        <w:left w:val="none" w:sz="0" w:space="0" w:color="auto"/>
        <w:bottom w:val="none" w:sz="0" w:space="0" w:color="auto"/>
        <w:right w:val="none" w:sz="0" w:space="0" w:color="auto"/>
      </w:divBdr>
      <w:divsChild>
        <w:div w:id="148130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rketing@uk.toyota-industries.eu" TargetMode="External"/><Relationship Id="rId12" Type="http://schemas.openxmlformats.org/officeDocument/2006/relationships/hyperlink" Target="https://twitter.com/ToyotaMH_UK" TargetMode="External"/><Relationship Id="rId13" Type="http://schemas.openxmlformats.org/officeDocument/2006/relationships/hyperlink" Target="http://www.linkedin.com/company/toyota-material-handling-uk" TargetMode="External"/><Relationship Id="rId14" Type="http://schemas.openxmlformats.org/officeDocument/2006/relationships/hyperlink" Target="https://toyota-forklifts.co.uk/blog"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toyota-forklift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28DEFEB654D4D42A5AA7282536AEE6A" ma:contentTypeVersion="13" ma:contentTypeDescription="Skapa ett nytt dokument." ma:contentTypeScope="" ma:versionID="1e69932b4b1c12c07fd6d3caaf6fa137">
  <xsd:schema xmlns:xsd="http://www.w3.org/2001/XMLSchema" xmlns:xs="http://www.w3.org/2001/XMLSchema" xmlns:p="http://schemas.microsoft.com/office/2006/metadata/properties" xmlns:ns3="cb3df9af-427e-4705-80d2-24d5e010512f" xmlns:ns4="1f2df4e3-8eba-47fb-b35c-5db1b2cbdb52" targetNamespace="http://schemas.microsoft.com/office/2006/metadata/properties" ma:root="true" ma:fieldsID="fa4d18369af9a05c9e542f4bae1d5da3" ns3:_="" ns4:_="">
    <xsd:import namespace="cb3df9af-427e-4705-80d2-24d5e010512f"/>
    <xsd:import namespace="1f2df4e3-8eba-47fb-b35c-5db1b2cbdb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df9af-427e-4705-80d2-24d5e010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2df4e3-8eba-47fb-b35c-5db1b2cbdb52"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433554-26EB-4167-A163-3B9A556437D2}">
  <ds:schemaRefs>
    <ds:schemaRef ds:uri="http://schemas.microsoft.com/sharepoint/v3/contenttype/forms"/>
  </ds:schemaRefs>
</ds:datastoreItem>
</file>

<file path=customXml/itemProps2.xml><?xml version="1.0" encoding="utf-8"?>
<ds:datastoreItem xmlns:ds="http://schemas.openxmlformats.org/officeDocument/2006/customXml" ds:itemID="{47335716-6503-404A-9095-71B8138C8F09}">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cb3df9af-427e-4705-80d2-24d5e010512f"/>
    <ds:schemaRef ds:uri="1f2df4e3-8eba-47fb-b35c-5db1b2cbdb52"/>
    <ds:schemaRef ds:uri="http://purl.org/dc/terms/"/>
    <ds:schemaRef ds:uri="http://www.w3.org/XML/1998/namespace"/>
  </ds:schemaRefs>
</ds:datastoreItem>
</file>

<file path=customXml/itemProps3.xml><?xml version="1.0" encoding="utf-8"?>
<ds:datastoreItem xmlns:ds="http://schemas.openxmlformats.org/officeDocument/2006/customXml" ds:itemID="{409F5CD7-9866-44A3-8691-F75343FEB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df9af-427e-4705-80d2-24d5e010512f"/>
    <ds:schemaRef ds:uri="1f2df4e3-8eba-47fb-b35c-5db1b2cbd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610</Words>
  <Characters>3481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Cartwright Michelle</dc:creator>
  <cp:keywords/>
  <dc:description/>
  <cp:lastModifiedBy>lloyd arkill</cp:lastModifiedBy>
  <cp:revision>7</cp:revision>
  <dcterms:created xsi:type="dcterms:W3CDTF">2021-07-13T07:41:00Z</dcterms:created>
  <dcterms:modified xsi:type="dcterms:W3CDTF">2021-12-13T11:57:00Z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d4ed3a-2150-4db7-9fdf-18419c2ded52_Enabled">
    <vt:lpwstr>True</vt:lpwstr>
  </property>
  <property fmtid="{D5CDD505-2E9C-101B-9397-08002B2CF9AE}" pid="3" name="MSIP_Label_3cd4ed3a-2150-4db7-9fdf-18419c2ded52_SiteId">
    <vt:lpwstr>c3af1697-15c2-44e3-99ae-9f34166c36fb</vt:lpwstr>
  </property>
  <property fmtid="{D5CDD505-2E9C-101B-9397-08002B2CF9AE}" pid="4" name="MSIP_Label_3cd4ed3a-2150-4db7-9fdf-18419c2ded52_Owner">
    <vt:lpwstr>Michelle.Cartwright@uk.toyota-industries.eu</vt:lpwstr>
  </property>
  <property fmtid="{D5CDD505-2E9C-101B-9397-08002B2CF9AE}" pid="5" name="MSIP_Label_3cd4ed3a-2150-4db7-9fdf-18419c2ded52_SetDate">
    <vt:lpwstr>2020-05-20T10:24:55.2958741Z</vt:lpwstr>
  </property>
  <property fmtid="{D5CDD505-2E9C-101B-9397-08002B2CF9AE}" pid="6" name="MSIP_Label_3cd4ed3a-2150-4db7-9fdf-18419c2ded52_Name">
    <vt:lpwstr>Internal</vt:lpwstr>
  </property>
  <property fmtid="{D5CDD505-2E9C-101B-9397-08002B2CF9AE}" pid="7" name="MSIP_Label_3cd4ed3a-2150-4db7-9fdf-18419c2ded52_Application">
    <vt:lpwstr>Microsoft Azure Information Protection</vt:lpwstr>
  </property>
  <property fmtid="{D5CDD505-2E9C-101B-9397-08002B2CF9AE}" pid="8" name="MSIP_Label_3cd4ed3a-2150-4db7-9fdf-18419c2ded52_ActionId">
    <vt:lpwstr>c4578ae7-208e-4bb8-8ce2-6c549c3acfc8</vt:lpwstr>
  </property>
  <property fmtid="{D5CDD505-2E9C-101B-9397-08002B2CF9AE}" pid="9" name="MSIP_Label_3cd4ed3a-2150-4db7-9fdf-18419c2ded52_Extended_MSFT_Method">
    <vt:lpwstr>Automatic</vt:lpwstr>
  </property>
  <property fmtid="{D5CDD505-2E9C-101B-9397-08002B2CF9AE}" pid="10" name="Sensitivity">
    <vt:lpwstr>Internal</vt:lpwstr>
  </property>
  <property fmtid="{D5CDD505-2E9C-101B-9397-08002B2CF9AE}" pid="11" name="ContentTypeId">
    <vt:lpwstr>0x010100B28DEFEB654D4D42A5AA7282536AEE6A</vt:lpwstr>
  </property>
</Properties>
</file>